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威海市博物馆201</w:t>
      </w:r>
      <w:r>
        <w:rPr>
          <w:rFonts w:hint="eastAsia" w:ascii="方正小标宋简体" w:hAnsi="方正小标宋简体" w:eastAsia="方正小标宋简体" w:cs="方正小标宋简体"/>
          <w:sz w:val="44"/>
          <w:szCs w:val="44"/>
          <w:lang w:val="en-US" w:eastAsia="zh-CN"/>
        </w:rPr>
        <w:t>9</w:t>
      </w:r>
      <w:r>
        <w:rPr>
          <w:rFonts w:hint="eastAsia" w:ascii="方正小标宋简体" w:hAnsi="方正小标宋简体" w:eastAsia="方正小标宋简体" w:cs="方正小标宋简体"/>
          <w:sz w:val="44"/>
          <w:szCs w:val="44"/>
        </w:rPr>
        <w:t>年</w:t>
      </w:r>
      <w:r>
        <w:rPr>
          <w:rFonts w:hint="eastAsia" w:ascii="方正小标宋简体" w:hAnsi="方正小标宋简体" w:eastAsia="方正小标宋简体" w:cs="方正小标宋简体"/>
          <w:sz w:val="44"/>
          <w:szCs w:val="44"/>
          <w:lang w:eastAsia="zh-CN"/>
        </w:rPr>
        <w:t>度</w:t>
      </w:r>
      <w:r>
        <w:rPr>
          <w:rFonts w:hint="eastAsia" w:ascii="方正小标宋简体" w:hAnsi="方正小标宋简体" w:eastAsia="方正小标宋简体" w:cs="方正小标宋简体"/>
          <w:sz w:val="44"/>
          <w:szCs w:val="44"/>
        </w:rPr>
        <w:t>工作总结</w:t>
      </w:r>
    </w:p>
    <w:p>
      <w:pPr>
        <w:spacing w:line="360" w:lineRule="auto"/>
        <w:ind w:firstLine="640"/>
        <w:jc w:val="both"/>
        <w:rPr>
          <w:rFonts w:hint="eastAsia" w:ascii="仿宋_GB2312" w:hAnsi="仿宋" w:eastAsia="仿宋_GB2312" w:cs="仿宋"/>
          <w:sz w:val="32"/>
          <w:szCs w:val="32"/>
        </w:rPr>
      </w:pPr>
      <w:r>
        <w:rPr>
          <w:rFonts w:hint="eastAsia" w:ascii="仿宋_GB2312" w:hAnsi="仿宋" w:eastAsia="仿宋_GB2312" w:cs="仿宋"/>
          <w:sz w:val="32"/>
          <w:szCs w:val="32"/>
        </w:rPr>
        <w:t>201</w:t>
      </w:r>
      <w:r>
        <w:rPr>
          <w:rFonts w:hint="eastAsia" w:ascii="仿宋_GB2312" w:hAnsi="仿宋" w:eastAsia="仿宋_GB2312" w:cs="仿宋"/>
          <w:sz w:val="32"/>
          <w:szCs w:val="32"/>
          <w:lang w:val="en-US" w:eastAsia="zh-CN"/>
        </w:rPr>
        <w:t>9</w:t>
      </w:r>
      <w:r>
        <w:rPr>
          <w:rFonts w:hint="eastAsia" w:ascii="仿宋_GB2312" w:hAnsi="仿宋" w:eastAsia="仿宋_GB2312" w:cs="仿宋"/>
          <w:sz w:val="32"/>
          <w:szCs w:val="32"/>
        </w:rPr>
        <w:t>年，</w:t>
      </w:r>
      <w:r>
        <w:rPr>
          <w:rFonts w:hint="eastAsia" w:ascii="仿宋_GB2312" w:hAnsi="仿宋" w:eastAsia="仿宋_GB2312" w:cs="仿宋"/>
          <w:sz w:val="32"/>
          <w:szCs w:val="32"/>
          <w:lang w:eastAsia="zh-CN"/>
        </w:rPr>
        <w:t>我馆</w:t>
      </w:r>
      <w:r>
        <w:rPr>
          <w:rFonts w:hint="eastAsia" w:ascii="仿宋_GB2312" w:hAnsi="仿宋" w:eastAsia="仿宋_GB2312" w:cs="仿宋"/>
          <w:sz w:val="32"/>
          <w:szCs w:val="32"/>
        </w:rPr>
        <w:t>在局党委的</w:t>
      </w:r>
      <w:r>
        <w:rPr>
          <w:rFonts w:hint="eastAsia" w:ascii="仿宋_GB2312" w:hAnsi="仿宋" w:eastAsia="仿宋_GB2312" w:cs="仿宋"/>
          <w:sz w:val="32"/>
          <w:szCs w:val="32"/>
          <w:lang w:eastAsia="zh-CN"/>
        </w:rPr>
        <w:t>正确</w:t>
      </w:r>
      <w:r>
        <w:rPr>
          <w:rFonts w:hint="eastAsia" w:ascii="仿宋_GB2312" w:hAnsi="仿宋" w:eastAsia="仿宋_GB2312" w:cs="仿宋"/>
          <w:sz w:val="32"/>
          <w:szCs w:val="32"/>
        </w:rPr>
        <w:t>领导下，</w:t>
      </w:r>
      <w:r>
        <w:rPr>
          <w:rFonts w:hint="eastAsia" w:ascii="仿宋_GB2312" w:hAnsi="仿宋" w:eastAsia="仿宋_GB2312" w:cs="仿宋"/>
          <w:sz w:val="32"/>
          <w:szCs w:val="32"/>
          <w:lang w:eastAsia="zh-CN"/>
        </w:rPr>
        <w:t>按照总体工作部署和年初制定的工作计划</w:t>
      </w:r>
      <w:r>
        <w:rPr>
          <w:rFonts w:hint="eastAsia" w:ascii="仿宋_GB2312" w:hAnsi="仿宋" w:eastAsia="仿宋_GB2312" w:cs="仿宋"/>
          <w:sz w:val="32"/>
          <w:szCs w:val="32"/>
        </w:rPr>
        <w:t>，</w:t>
      </w:r>
      <w:r>
        <w:rPr>
          <w:rFonts w:hint="eastAsia" w:ascii="仿宋_GB2312" w:hAnsi="仿宋" w:eastAsia="仿宋_GB2312" w:cs="仿宋"/>
          <w:sz w:val="32"/>
          <w:szCs w:val="32"/>
          <w:lang w:eastAsia="zh-CN"/>
        </w:rPr>
        <w:t>真抓实干，确保各项工作顺利完成，</w:t>
      </w:r>
      <w:r>
        <w:rPr>
          <w:rFonts w:hint="eastAsia" w:ascii="仿宋_GB2312" w:hAnsi="仿宋" w:eastAsia="仿宋_GB2312" w:cs="仿宋"/>
          <w:sz w:val="32"/>
          <w:szCs w:val="32"/>
        </w:rPr>
        <w:t>现将</w:t>
      </w:r>
      <w:r>
        <w:rPr>
          <w:rFonts w:hint="eastAsia" w:ascii="仿宋_GB2312" w:hAnsi="仿宋" w:eastAsia="仿宋_GB2312" w:cs="仿宋"/>
          <w:sz w:val="32"/>
          <w:szCs w:val="32"/>
          <w:lang w:eastAsia="zh-CN"/>
        </w:rPr>
        <w:t>情况汇报</w:t>
      </w:r>
      <w:r>
        <w:rPr>
          <w:rFonts w:hint="eastAsia" w:ascii="仿宋_GB2312" w:hAnsi="仿宋" w:eastAsia="仿宋_GB2312" w:cs="仿宋"/>
          <w:sz w:val="32"/>
          <w:szCs w:val="32"/>
        </w:rPr>
        <w:t>如下：</w:t>
      </w:r>
    </w:p>
    <w:p>
      <w:pPr>
        <w:spacing w:line="360" w:lineRule="auto"/>
        <w:ind w:firstLine="640"/>
        <w:jc w:val="both"/>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lang w:eastAsia="zh-CN"/>
        </w:rPr>
        <w:t>一、加强政治学习，落实党建工作</w:t>
      </w:r>
    </w:p>
    <w:p>
      <w:pPr>
        <w:spacing w:line="360" w:lineRule="auto"/>
        <w:ind w:firstLine="64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 xml:space="preserve">将学习贯彻习近平新时代中国特色社会主义思想贯穿于全年工作。一是制定学习方案，组织多种形式的学习和主题党日活动；二是在全馆开展“不忘初心、牢记使命”主题教育；三是组织开展意识形态工作，在思想上政治上行动上同以习近平同志为核心的党中央保持高度一致。  </w:t>
      </w:r>
    </w:p>
    <w:p>
      <w:pPr>
        <w:spacing w:line="360" w:lineRule="auto"/>
        <w:ind w:firstLine="640"/>
        <w:jc w:val="both"/>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二、助力精致城市建设，特色博物馆项目稳步推进</w:t>
      </w:r>
    </w:p>
    <w:p>
      <w:pPr>
        <w:spacing w:line="360" w:lineRule="auto"/>
        <w:ind w:firstLine="64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是一战华工纪念馆装修布展工作我馆今年的重点工作。市文旅局、博物馆与社科院近代史研究所达成合作意向，开展一战华工课题研究。按计划完成了装修工程，春节前完成布置调试工作。二是根据市领导有关指示精神，开展了特色博物馆建设前期调研工作，编写威海卫所博物馆、胶东方言博物馆、威海姓氏和移民博物馆等情况的报告。目前已完成前期的选址及初步预算工作。</w:t>
      </w:r>
    </w:p>
    <w:p>
      <w:pPr>
        <w:spacing w:line="360" w:lineRule="auto"/>
        <w:ind w:firstLine="640"/>
        <w:jc w:val="both"/>
        <w:rPr>
          <w:rFonts w:hint="eastAsia" w:ascii="仿宋_GB2312" w:hAnsi="仿宋" w:eastAsia="仿宋_GB2312" w:cs="仿宋"/>
          <w:b/>
          <w:bCs/>
          <w:sz w:val="32"/>
          <w:szCs w:val="32"/>
          <w:lang w:eastAsia="zh-CN"/>
        </w:rPr>
      </w:pPr>
      <w:r>
        <w:rPr>
          <w:rFonts w:hint="eastAsia" w:ascii="仿宋_GB2312" w:hAnsi="仿宋" w:eastAsia="仿宋_GB2312" w:cs="仿宋"/>
          <w:b/>
          <w:bCs/>
          <w:sz w:val="32"/>
          <w:szCs w:val="32"/>
          <w:lang w:eastAsia="zh-CN"/>
        </w:rPr>
        <w:t>三、传承弘扬优秀文化，展览活动迈出新步伐</w:t>
      </w:r>
    </w:p>
    <w:p>
      <w:pPr>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今年我馆共举办临时展览16次，其中馆际交流展3次，接待观众35万余人次。通过举办一系列的特色展览，既丰富了馆藏，也提高了我馆的社会影响力。</w:t>
      </w:r>
    </w:p>
    <w:p>
      <w:pPr>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一是充分利用社会资源，举办“拓印威海——威海古代石刻拓片捐赠展”、“大美古中国古文字·庆祝建国70周年暨甲骨文发现120周年展览”等特色展览7次。</w:t>
      </w:r>
      <w:r>
        <w:rPr>
          <w:rFonts w:hint="eastAsia" w:ascii="仿宋_GB2312" w:hAnsi="仿宋_GB2312" w:eastAsia="仿宋_GB2312" w:cs="仿宋_GB2312"/>
          <w:sz w:val="32"/>
          <w:szCs w:val="32"/>
          <w:lang w:eastAsia="zh-CN"/>
        </w:rPr>
        <w:t>与社会机构合作举办的</w:t>
      </w:r>
      <w:r>
        <w:rPr>
          <w:rFonts w:hint="eastAsia" w:ascii="仿宋_GB2312" w:hAnsi="仿宋" w:eastAsia="仿宋_GB2312" w:cs="仿宋"/>
          <w:sz w:val="32"/>
          <w:szCs w:val="32"/>
          <w:lang w:val="en-US" w:eastAsia="zh-CN"/>
        </w:rPr>
        <w:t>“花径漫步——江宏伟工笔画展”吸引了省内外众多观众和知名媒体的关注。江宏伟先生向我馆捐赠的两件绘画和瓷绘作品，均具有较高的艺术价值和收藏价值。</w:t>
      </w:r>
    </w:p>
    <w:p>
      <w:pPr>
        <w:ind w:firstLine="640" w:firstLineChars="200"/>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二是</w:t>
      </w:r>
      <w:r>
        <w:rPr>
          <w:rFonts w:hint="eastAsia" w:ascii="仿宋_GB2312" w:hAnsi="仿宋_GB2312" w:eastAsia="仿宋_GB2312" w:cs="仿宋_GB2312"/>
          <w:sz w:val="32"/>
          <w:szCs w:val="32"/>
          <w:lang w:eastAsia="zh-CN"/>
        </w:rPr>
        <w:t>传承红色文化，</w:t>
      </w:r>
      <w:r>
        <w:rPr>
          <w:rFonts w:hint="eastAsia" w:ascii="仿宋_GB2312" w:hAnsi="仿宋" w:eastAsia="仿宋_GB2312" w:cs="仿宋"/>
          <w:sz w:val="32"/>
          <w:szCs w:val="32"/>
          <w:lang w:val="en-US" w:eastAsia="zh-CN"/>
        </w:rPr>
        <w:t>举办红色文献展。为庆祝新中国70年华诞，由威海市委组织部、威海市委宣传部、胶东（威海）党性教育基地管理办公室、威海市文化和旅游局共同主办，由威海市博物馆承办的“穿过硝烟的记忆——胶东革命文献主题展”于6月29日—8月7日在我馆展出，期间</w:t>
      </w:r>
      <w:r>
        <w:rPr>
          <w:rFonts w:hint="eastAsia" w:ascii="仿宋" w:hAnsi="仿宋" w:eastAsia="仿宋" w:cs="仿宋"/>
          <w:color w:val="auto"/>
          <w:sz w:val="32"/>
          <w:szCs w:val="32"/>
          <w:lang w:val="en-US" w:eastAsia="zh-CN"/>
        </w:rPr>
        <w:t>接待社会各界观众近4万人次。各部门单位部以此为契机，开展支部主题教育活动，教育广大党员干部要不忘初心，牢记使命。受展览感召，参加过天福山起义的威海籍红军战士龙涛同志的家人将他生前不同革命时期用过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23件遗物捐赠给我馆，我馆举办了捐赠仪式，向捐赠者颁发了收藏证书，并在馆内进行展出。</w:t>
      </w:r>
    </w:p>
    <w:p>
      <w:pPr>
        <w:spacing w:line="360" w:lineRule="auto"/>
        <w:ind w:firstLine="64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是深入开展馆际交流合作。坚持“走出去、引进来”，加强与各省市博物馆开展交流活动。引进晋江市博物馆和湖北明清古建筑博物馆的特色展览，与中山市博物馆合作举办展览的同时为今后双方开展学术交流和漫画研究打下基础。扶贫送展《漫妙丹青——中国当代水墨漫画作品展》到重庆市云阳县博物馆，送《一战华工图片展》到枣庄市博物馆。</w:t>
      </w:r>
    </w:p>
    <w:p>
      <w:pPr>
        <w:spacing w:line="360" w:lineRule="auto"/>
        <w:ind w:firstLine="640"/>
        <w:jc w:val="both"/>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四、提高专业素质，文物保护和学术研究共发展</w:t>
      </w:r>
    </w:p>
    <w:p>
      <w:pPr>
        <w:spacing w:line="360" w:lineRule="auto"/>
        <w:ind w:firstLine="640" w:firstLineChars="20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一是今年我馆新增文物资料426件/套。我馆进</w:t>
      </w:r>
      <w:r>
        <w:rPr>
          <w:rFonts w:hint="eastAsia" w:ascii="仿宋_GB2312" w:hAnsi="仿宋" w:eastAsia="仿宋_GB2312"/>
          <w:bCs/>
          <w:sz w:val="32"/>
          <w:szCs w:val="32"/>
          <w:lang w:eastAsia="zh-CN"/>
        </w:rPr>
        <w:t>一步完善了库房管理和文物保护制度</w:t>
      </w:r>
      <w:r>
        <w:rPr>
          <w:rFonts w:hint="eastAsia" w:ascii="仿宋_GB2312" w:hAnsi="仿宋" w:eastAsia="仿宋_GB2312" w:cs="仿宋"/>
          <w:sz w:val="32"/>
          <w:szCs w:val="32"/>
          <w:lang w:val="en-US" w:eastAsia="zh-CN"/>
        </w:rPr>
        <w:t>，对藏品的使用和保护进行调整，挑选部分水墨漫画作品由北京雅昌艺术公司进行复制，扩大了藏品的展出范围和效果，充分发挥了文物藏品的保护与利用。</w:t>
      </w:r>
    </w:p>
    <w:p>
      <w:pPr>
        <w:spacing w:line="360" w:lineRule="auto"/>
        <w:ind w:firstLine="640" w:firstLineChars="200"/>
        <w:rPr>
          <w:rFonts w:hint="eastAsia" w:ascii="仿宋_GB2312" w:hAnsi="仿宋" w:eastAsia="仿宋_GB2312"/>
          <w:bCs/>
          <w:sz w:val="32"/>
          <w:szCs w:val="32"/>
          <w:lang w:eastAsia="zh-CN"/>
        </w:rPr>
      </w:pPr>
      <w:r>
        <w:rPr>
          <w:rFonts w:hint="eastAsia" w:ascii="仿宋_GB2312" w:hAnsi="仿宋" w:eastAsia="仿宋_GB2312"/>
          <w:bCs/>
          <w:sz w:val="32"/>
          <w:szCs w:val="32"/>
          <w:lang w:eastAsia="zh-CN"/>
        </w:rPr>
        <w:t>二是开展考古调查工作。开展</w:t>
      </w:r>
      <w:r>
        <w:rPr>
          <w:rFonts w:hint="eastAsia" w:ascii="仿宋_GB2312" w:eastAsia="仿宋_GB2312"/>
          <w:sz w:val="32"/>
          <w:szCs w:val="32"/>
        </w:rPr>
        <w:t>威海地区祠堂调查。对威海</w:t>
      </w:r>
      <w:r>
        <w:rPr>
          <w:rFonts w:hint="eastAsia" w:ascii="仿宋_GB2312" w:eastAsia="仿宋_GB2312"/>
          <w:sz w:val="32"/>
          <w:szCs w:val="32"/>
          <w:lang w:eastAsia="zh-CN"/>
        </w:rPr>
        <w:t>地区</w:t>
      </w:r>
      <w:r>
        <w:rPr>
          <w:rFonts w:hint="eastAsia" w:ascii="仿宋_GB2312" w:eastAsia="仿宋_GB2312"/>
          <w:sz w:val="32"/>
          <w:szCs w:val="32"/>
        </w:rPr>
        <w:t>的祠堂开展深入调研，</w:t>
      </w:r>
      <w:r>
        <w:rPr>
          <w:rFonts w:hint="eastAsia" w:ascii="仿宋_GB2312" w:eastAsia="仿宋_GB2312"/>
          <w:sz w:val="32"/>
          <w:szCs w:val="32"/>
          <w:lang w:eastAsia="zh-CN"/>
        </w:rPr>
        <w:t>并</w:t>
      </w:r>
      <w:r>
        <w:rPr>
          <w:rFonts w:hint="eastAsia" w:ascii="仿宋_GB2312" w:eastAsia="仿宋_GB2312"/>
          <w:sz w:val="32"/>
          <w:szCs w:val="32"/>
        </w:rPr>
        <w:t>编写调查报告。</w:t>
      </w:r>
      <w:r>
        <w:rPr>
          <w:rFonts w:hint="eastAsia" w:ascii="仿宋_GB2312" w:hAnsi="仿宋" w:eastAsia="仿宋_GB2312"/>
          <w:bCs/>
          <w:sz w:val="32"/>
          <w:szCs w:val="32"/>
          <w:lang w:eastAsia="zh-CN"/>
        </w:rPr>
        <w:t>在高区毕家疃建筑工地清理发掘石椁墓2座。为研究威海地区葬俗提供了实物资料。三是开展水下考古工作。6月至7月，配合国家文物局水下文化遗产保护中心和山东省水下考古研究中心，对威海附近海域疑点进行探测，完成潜水探摸、记录、摄影等工作。</w:t>
      </w:r>
    </w:p>
    <w:p>
      <w:pPr>
        <w:spacing w:line="360" w:lineRule="auto"/>
        <w:ind w:firstLine="640" w:firstLineChars="20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三是出版专业书籍。我馆对接受捐赠的藏品和本地历史文化进行研究，整理出版了书籍《姜宏光作品集》、《文登先贤徐士林》、《孙子春秋战例释》。完成</w:t>
      </w:r>
      <w:r>
        <w:rPr>
          <w:rFonts w:hint="eastAsia" w:ascii="仿宋_GB2312" w:eastAsia="仿宋_GB2312"/>
          <w:sz w:val="32"/>
          <w:szCs w:val="32"/>
        </w:rPr>
        <w:t>《一战华工战地纪实》</w:t>
      </w:r>
      <w:r>
        <w:rPr>
          <w:rFonts w:hint="eastAsia" w:ascii="仿宋_GB2312" w:hAnsi="仿宋" w:eastAsia="仿宋_GB2312" w:cs="仿宋"/>
          <w:sz w:val="32"/>
          <w:szCs w:val="32"/>
          <w:lang w:val="en-US" w:eastAsia="zh-CN"/>
        </w:rPr>
        <w:t>的整理编纂工作。</w:t>
      </w:r>
      <w:bookmarkStart w:id="0" w:name="_GoBack"/>
      <w:bookmarkEnd w:id="0"/>
    </w:p>
    <w:p>
      <w:pPr>
        <w:spacing w:line="360" w:lineRule="auto"/>
        <w:ind w:firstLine="640" w:firstLineChars="20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四是重视专业人员技能培训。参与发起成立山东省博物馆学会展览交流专业委员会、参加社会教育专业委员会等，参加国家文物局举办的“新时代新博物馆”、“胶东商周考古”、“博物馆库房重整培训班”等一系列高层次学术会议及培训，极大地提高了我馆人员的专业素养。</w:t>
      </w:r>
    </w:p>
    <w:p>
      <w:pPr>
        <w:spacing w:line="360" w:lineRule="auto"/>
        <w:ind w:firstLine="643" w:firstLineChars="200"/>
        <w:jc w:val="both"/>
        <w:rPr>
          <w:rFonts w:hint="eastAsia" w:ascii="仿宋_GB2312" w:hAnsi="仿宋" w:eastAsia="仿宋_GB2312" w:cs="仿宋"/>
          <w:b/>
          <w:bCs/>
          <w:sz w:val="32"/>
          <w:szCs w:val="32"/>
          <w:lang w:val="en-US" w:eastAsia="zh-CN"/>
        </w:rPr>
      </w:pPr>
      <w:r>
        <w:rPr>
          <w:rFonts w:hint="eastAsia" w:ascii="仿宋_GB2312" w:hAnsi="仿宋" w:eastAsia="仿宋_GB2312" w:cs="仿宋"/>
          <w:b/>
          <w:bCs/>
          <w:sz w:val="32"/>
          <w:szCs w:val="32"/>
          <w:lang w:val="en-US" w:eastAsia="zh-CN"/>
        </w:rPr>
        <w:t>五、发挥社教职能，打造优秀社教品牌样板</w:t>
      </w:r>
    </w:p>
    <w:p>
      <w:pPr>
        <w:spacing w:line="360" w:lineRule="auto"/>
        <w:ind w:firstLine="640" w:firstLineChars="200"/>
        <w:jc w:val="both"/>
        <w:rPr>
          <w:rFonts w:hint="eastAsia" w:ascii="仿宋_GB2312" w:hAnsi="仿宋" w:eastAsia="仿宋_GB2312" w:cs="仿宋"/>
          <w:sz w:val="32"/>
          <w:szCs w:val="32"/>
          <w:lang w:val="en-US" w:eastAsia="zh-CN"/>
        </w:rPr>
      </w:pPr>
      <w:r>
        <w:rPr>
          <w:rFonts w:hint="eastAsia" w:ascii="仿宋_GB2312" w:hAnsi="仿宋" w:eastAsia="仿宋_GB2312" w:cs="仿宋"/>
          <w:sz w:val="32"/>
          <w:szCs w:val="32"/>
          <w:lang w:val="en-US" w:eastAsia="zh-CN"/>
        </w:rPr>
        <w:t>一是与时俱进优化社教服务职能。结合当前社会上的“研学热”，对服务模式进行优化，让研学活动更加具有参与性。与学校、家委会及研学团广泛合作，接待青少年观众16万余人次。</w:t>
      </w:r>
    </w:p>
    <w:p>
      <w:pPr>
        <w:spacing w:line="360" w:lineRule="auto"/>
        <w:ind w:firstLine="640" w:firstLineChars="200"/>
        <w:jc w:val="both"/>
        <w:rPr>
          <w:rFonts w:hint="eastAsia" w:ascii="仿宋" w:hAnsi="仿宋" w:eastAsia="仿宋"/>
          <w:sz w:val="32"/>
          <w:szCs w:val="32"/>
          <w:lang w:val="en-US" w:eastAsia="zh-CN"/>
        </w:rPr>
      </w:pPr>
      <w:r>
        <w:rPr>
          <w:rFonts w:hint="eastAsia" w:ascii="仿宋_GB2312" w:hAnsi="仿宋" w:eastAsia="仿宋_GB2312" w:cs="仿宋"/>
          <w:sz w:val="32"/>
          <w:szCs w:val="32"/>
          <w:lang w:val="en-US" w:eastAsia="zh-CN"/>
        </w:rPr>
        <w:t>二是实施文化服务精准投送。深化“幸福使者共享文化”社教品牌职能，我馆送</w:t>
      </w:r>
      <w:r>
        <w:rPr>
          <w:rFonts w:hint="eastAsia" w:ascii="仿宋" w:hAnsi="仿宋" w:eastAsia="仿宋"/>
          <w:sz w:val="32"/>
          <w:szCs w:val="32"/>
          <w:lang w:val="en-US" w:eastAsia="zh-CN"/>
        </w:rPr>
        <w:t>《威海历史文化展》及讲座到威海职业学院、哈尔滨工业大学（威海）等学校，送一战华工图片展到威海市新苑学校等。</w:t>
      </w:r>
    </w:p>
    <w:p>
      <w:pPr>
        <w:spacing w:line="360" w:lineRule="auto"/>
        <w:ind w:firstLine="640" w:firstLineChars="200"/>
        <w:jc w:val="both"/>
        <w:rPr>
          <w:rFonts w:hint="eastAsia" w:ascii="仿宋" w:hAnsi="仿宋" w:eastAsia="仿宋"/>
          <w:sz w:val="32"/>
          <w:szCs w:val="32"/>
          <w:lang w:val="en-US" w:eastAsia="zh-CN"/>
        </w:rPr>
      </w:pPr>
      <w:r>
        <w:rPr>
          <w:rFonts w:hint="eastAsia" w:ascii="仿宋" w:hAnsi="仿宋" w:eastAsia="仿宋"/>
          <w:sz w:val="32"/>
          <w:szCs w:val="32"/>
          <w:lang w:val="en-US" w:eastAsia="zh-CN"/>
        </w:rPr>
        <w:t>三是举办“5.18国际博物馆日”系列活动。举办了《大美寻源 圣地撷英——杨晓霖绘画艺术展》、《大美寻源 翰墨薪传——诗书画印系列巡回首展》、中华传统武术表演、志愿者授旗、送展进校园等活动，吸引了3000余人参加。国博画家向我馆捐赠了其创作的威海题材画作，中国艺术研究院创作院副院长、美术创作研究中心主任杨华山代莫言先生向威海市博物馆赠送了题写的“威海文学馆”馆名手稿。</w:t>
      </w: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both"/>
        <w:rPr>
          <w:rFonts w:hint="eastAsia" w:ascii="仿宋" w:hAnsi="仿宋" w:eastAsia="仿宋"/>
          <w:sz w:val="32"/>
          <w:szCs w:val="32"/>
          <w:lang w:val="en-US" w:eastAsia="zh-CN"/>
        </w:rPr>
      </w:pPr>
    </w:p>
    <w:p>
      <w:pPr>
        <w:spacing w:line="360" w:lineRule="auto"/>
        <w:ind w:firstLine="640" w:firstLineChars="200"/>
        <w:jc w:val="right"/>
        <w:rPr>
          <w:rFonts w:hint="eastAsia" w:ascii="仿宋" w:hAnsi="仿宋" w:eastAsia="仿宋"/>
          <w:sz w:val="32"/>
          <w:szCs w:val="32"/>
          <w:lang w:val="en-US" w:eastAsia="zh-CN"/>
        </w:rPr>
      </w:pPr>
    </w:p>
    <w:p>
      <w:pPr>
        <w:spacing w:line="360" w:lineRule="auto"/>
        <w:ind w:firstLine="640" w:firstLineChars="200"/>
        <w:jc w:val="right"/>
        <w:rPr>
          <w:rFonts w:hint="eastAsia" w:ascii="仿宋" w:hAnsi="仿宋" w:eastAsia="仿宋"/>
          <w:sz w:val="32"/>
          <w:szCs w:val="32"/>
          <w:lang w:val="en-US" w:eastAsia="zh-CN"/>
        </w:rPr>
      </w:pPr>
      <w:r>
        <w:rPr>
          <w:rFonts w:hint="eastAsia" w:ascii="仿宋" w:hAnsi="仿宋" w:eastAsia="仿宋"/>
          <w:sz w:val="32"/>
          <w:szCs w:val="32"/>
          <w:lang w:val="en-US" w:eastAsia="zh-CN"/>
        </w:rPr>
        <w:t>威海市博物馆</w:t>
      </w:r>
    </w:p>
    <w:p>
      <w:pPr>
        <w:jc w:val="right"/>
      </w:pPr>
      <w:r>
        <w:rPr>
          <w:rFonts w:hint="eastAsia" w:ascii="仿宋" w:hAnsi="仿宋" w:eastAsia="仿宋"/>
          <w:sz w:val="32"/>
          <w:szCs w:val="32"/>
          <w:lang w:val="en-US" w:eastAsia="zh-CN"/>
        </w:rPr>
        <w:t>2019年12月16日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BA5306"/>
    <w:rsid w:val="016E5756"/>
    <w:rsid w:val="10964887"/>
    <w:rsid w:val="25EB220E"/>
    <w:rsid w:val="2738637B"/>
    <w:rsid w:val="33BA5306"/>
    <w:rsid w:val="3E0A7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54</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2019-12-18T08:07:00Z</dcterms:created>
  <dc:creator>Administrator</dc:creator>
  <cp:lastModifiedBy>Administrator</cp:lastModifiedBy>
  <cp:lastPrinted>2019-12-30T02:35:53Z</cp:lastPrinted>
  <dcterms:modified xsi:type="dcterms:W3CDTF">2019-12-30T06:20:30Z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